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49" w:rsidRDefault="008C0C3F" w:rsidP="00FC1C4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3303D4" w:rsidRPr="00034E64">
        <w:rPr>
          <w:rFonts w:ascii="Times New Roman" w:hAnsi="Times New Roman" w:cs="Times New Roman"/>
          <w:sz w:val="24"/>
          <w:szCs w:val="24"/>
          <w:lang w:val="sr-Cyrl-RS"/>
        </w:rPr>
        <w:t>Локалног акционог плана запошљавања</w:t>
      </w:r>
      <w:r w:rsidR="001657CA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0A04" w:rsidRPr="00034E6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3303D4" w:rsidRPr="00034E64">
        <w:rPr>
          <w:rFonts w:ascii="Times New Roman" w:hAnsi="Times New Roman" w:cs="Times New Roman"/>
          <w:sz w:val="24"/>
          <w:szCs w:val="24"/>
          <w:lang w:val="sr-Cyrl-RS"/>
        </w:rPr>
        <w:t>пштине Лајковац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 xml:space="preserve"> за 201</w:t>
      </w:r>
      <w:r w:rsidR="00C03CD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>. годину,</w:t>
      </w:r>
      <w:r w:rsidR="003303D4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FC1C41" w:rsidRPr="00FC1C41">
        <w:rPr>
          <w:rFonts w:ascii="Times New Roman" w:eastAsia="Times New Roman" w:hAnsi="Times New Roman" w:cs="Times New Roman"/>
          <w:sz w:val="30"/>
          <w:szCs w:val="30"/>
          <w:lang w:eastAsia="sr-Latn-CS"/>
        </w:rPr>
        <w:t xml:space="preserve"> </w:t>
      </w:r>
      <w:r w:rsidR="00C03C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06-10</w:t>
      </w:r>
      <w:r w:rsidR="00FC1C41">
        <w:rPr>
          <w:rFonts w:ascii="Times New Roman" w:eastAsia="Times New Roman" w:hAnsi="Times New Roman" w:cs="Times New Roman"/>
          <w:sz w:val="24"/>
          <w:szCs w:val="24"/>
          <w:lang w:eastAsia="sr-Latn-CS"/>
        </w:rPr>
        <w:t>9/1</w:t>
      </w:r>
      <w:r w:rsidR="00C03CD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5</w:t>
      </w:r>
      <w:r w:rsidR="00FC1C41">
        <w:rPr>
          <w:rFonts w:ascii="Times New Roman" w:eastAsia="Times New Roman" w:hAnsi="Times New Roman" w:cs="Times New Roman"/>
          <w:sz w:val="24"/>
          <w:szCs w:val="24"/>
          <w:lang w:eastAsia="sr-Latn-CS"/>
        </w:rPr>
        <w:t>-II</w:t>
      </w:r>
      <w:r w:rsidR="00FC1C41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FC1C41" w:rsidRPr="00FC1C41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од</w:t>
      </w:r>
      <w:r w:rsidR="00FC1C41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C03CD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25</w:t>
      </w:r>
      <w:r w:rsidR="00C03CD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.12.201</w:t>
      </w:r>
      <w:r w:rsidR="00C03CD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5</w:t>
      </w:r>
      <w:r w:rsidR="00FC1C41" w:rsidRPr="00FC1C41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 године</w:t>
      </w:r>
      <w:r w:rsidR="003303D4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068C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Општинска управа </w:t>
      </w:r>
      <w:r w:rsidR="00D90DEB" w:rsidRPr="00034E64"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="003303D4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Лајковац расписује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C1C41" w:rsidRPr="00FC1C41" w:rsidRDefault="00FC1C41" w:rsidP="00FC1C4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8C0C3F" w:rsidRPr="00034E64" w:rsidRDefault="008C0C3F" w:rsidP="00010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ЈАВНИ ПОЗИВ</w:t>
      </w:r>
    </w:p>
    <w:p w:rsidR="008C0C3F" w:rsidRPr="00034E64" w:rsidRDefault="008C0C3F" w:rsidP="00010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ПРИЈАВЉИВАЊЕ </w:t>
      </w:r>
      <w:r w:rsidR="003303D4"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ЗА ДОДЕЛУ ЈЕДНОКРАТНЕ НОВЧАНЕ ПОМОЋИ РЕГИСТРОВАНИМ ПОЉОПРИВРЕДНИМ ГАЗДИНСТВИМА</w:t>
      </w:r>
    </w:p>
    <w:p w:rsidR="001657CA" w:rsidRPr="00034E64" w:rsidRDefault="001657CA" w:rsidP="00010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303D4" w:rsidRPr="00034E64" w:rsidRDefault="00CE61AF" w:rsidP="00CE61AF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Основне информације</w:t>
      </w:r>
    </w:p>
    <w:p w:rsidR="00431DD4" w:rsidRDefault="003303D4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У складу са Локалним акционима планом запошљавања, Општина Лајковац</w:t>
      </w:r>
      <w:r w:rsidR="00CE61A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је о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 xml:space="preserve">пределила средства у износу од </w:t>
      </w:r>
      <w:r w:rsidR="008E309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E309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E61AF" w:rsidRPr="00034E64">
        <w:rPr>
          <w:rFonts w:ascii="Times New Roman" w:hAnsi="Times New Roman" w:cs="Times New Roman"/>
          <w:sz w:val="24"/>
          <w:szCs w:val="24"/>
          <w:lang w:val="sr-Cyrl-RS"/>
        </w:rPr>
        <w:t>00.000,00 динара</w:t>
      </w:r>
      <w:r w:rsidR="00FA0B8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за једнократну помоћ регистрованим </w:t>
      </w:r>
      <w:r w:rsidR="00677046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пољопривредним </w:t>
      </w:r>
      <w:r w:rsidR="00FA0B8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газдинствима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чији носилац и чланови не остварују приходе из радног односа или по основу самосталне делатности</w:t>
      </w:r>
      <w:r w:rsidR="00FA0B8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и који не примају пензију из радног односа или самосталне делатности. Средства ће се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одобравати </w:t>
      </w:r>
      <w:r w:rsidR="00B6620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по пунолетном радно </w:t>
      </w:r>
      <w:r w:rsidR="00592DA6" w:rsidRPr="00034E64">
        <w:rPr>
          <w:rFonts w:ascii="Times New Roman" w:hAnsi="Times New Roman" w:cs="Times New Roman"/>
          <w:sz w:val="24"/>
          <w:szCs w:val="24"/>
          <w:lang w:val="sr-Cyrl-RS"/>
        </w:rPr>
        <w:t>активном</w:t>
      </w:r>
      <w:r w:rsidR="00B6620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члану газдинства.</w:t>
      </w:r>
      <w:r w:rsidR="00BA786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22E71" w:rsidRDefault="00BA786F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Пунолетним радно активним чланом газдинства се сматра лице од 18 до 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>65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година старости, које је радно активно на газдинству, а није корисник пољопривредне пензије.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1DD4">
        <w:rPr>
          <w:rFonts w:ascii="Times New Roman" w:hAnsi="Times New Roman" w:cs="Times New Roman"/>
          <w:sz w:val="24"/>
          <w:szCs w:val="24"/>
          <w:lang w:val="sr-Cyrl-RS"/>
        </w:rPr>
        <w:t>Пунолетним, радно активним ч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>ланом газдинства ће се сматрати и лица која нису уписана у регистар чланова, али имају пребивалиште</w:t>
      </w:r>
      <w:r w:rsidR="00677046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1DD4">
        <w:rPr>
          <w:rFonts w:ascii="Times New Roman" w:hAnsi="Times New Roman" w:cs="Times New Roman"/>
          <w:sz w:val="24"/>
          <w:szCs w:val="24"/>
          <w:lang w:val="sr-Cyrl-RS"/>
        </w:rPr>
        <w:t xml:space="preserve">на адреси газдинства и 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 xml:space="preserve">радно </w:t>
      </w:r>
      <w:r w:rsidR="00431DD4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>активна на газдинству.</w:t>
      </w:r>
      <w:r w:rsidR="00431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31DD4" w:rsidRDefault="00A22E71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би користили подстицајна средства, газдинства имају обавезу да за сва лица која се, у складу са овим јавним позивом, сматрају пунолетним радно активним члановима пријаве, изврше пријаву на обавезно пензијско-инвалидско осигурање пољопривредника.</w:t>
      </w:r>
    </w:p>
    <w:p w:rsidR="00431DD4" w:rsidRDefault="00431DD4" w:rsidP="00431DD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Малолетна лица, ђаци, студенти, као и лица старија од 65 година и корисници пољопривредне пензије се неће сматрати радно ак</w:t>
      </w:r>
      <w:r w:rsidR="00CB0CED">
        <w:rPr>
          <w:rFonts w:ascii="Times New Roman" w:hAnsi="Times New Roman" w:cs="Times New Roman"/>
          <w:sz w:val="24"/>
          <w:szCs w:val="24"/>
          <w:lang w:val="sr-Cyrl-RS"/>
        </w:rPr>
        <w:t>тивним члановима газдинства, а</w:t>
      </w:r>
      <w:r>
        <w:rPr>
          <w:rFonts w:ascii="Times New Roman" w:hAnsi="Times New Roman" w:cs="Times New Roman"/>
          <w:sz w:val="24"/>
          <w:szCs w:val="24"/>
          <w:lang w:val="sr-Cyrl-RS"/>
        </w:rPr>
        <w:t>ли ће се узимати као критеријум за рангирање газдинстава.</w:t>
      </w:r>
      <w:r w:rsidR="00C03CD2">
        <w:rPr>
          <w:rFonts w:ascii="Times New Roman" w:hAnsi="Times New Roman" w:cs="Times New Roman"/>
          <w:sz w:val="24"/>
          <w:szCs w:val="24"/>
          <w:lang w:val="sr-Cyrl-RS"/>
        </w:rPr>
        <w:t xml:space="preserve"> За та лица обавезно је поднети копије личне карте, ђачке књижице, односно индекса.</w:t>
      </w:r>
    </w:p>
    <w:p w:rsidR="001657CA" w:rsidRDefault="00677046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Једнократна новчана помоћ ће бити додељена члановима највише 1</w:t>
      </w:r>
      <w:r w:rsidR="00D4442E" w:rsidRPr="00034E64">
        <w:rPr>
          <w:rFonts w:ascii="Times New Roman" w:hAnsi="Times New Roman" w:cs="Times New Roman"/>
          <w:sz w:val="24"/>
          <w:szCs w:val="24"/>
          <w:lang w:val="sr-Cyrl-RS"/>
        </w:rPr>
        <w:t>0 пољопривредних  газдинстава,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до износа предвиђених средстава.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B0CED" w:rsidRPr="00034E64" w:rsidRDefault="00CB0CED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61AF" w:rsidRPr="00034E64" w:rsidRDefault="006732EA" w:rsidP="00CE61AF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Услови за остваривање права и п</w:t>
      </w:r>
      <w:r w:rsidR="00CE61AF"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одношење пријава</w:t>
      </w:r>
    </w:p>
    <w:p w:rsidR="00B6620F" w:rsidRPr="00034E64" w:rsidRDefault="00592DA6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Право на једнократну новчану помоћ имају газдинства која испуњавају следеће услове:</w:t>
      </w:r>
    </w:p>
    <w:p w:rsidR="00592DA6" w:rsidRPr="00034E64" w:rsidRDefault="00592DA6" w:rsidP="00673C15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Да носилац и чланови пољопривредног газдинства</w:t>
      </w:r>
      <w:r w:rsidR="00431DD4">
        <w:rPr>
          <w:rFonts w:ascii="Times New Roman" w:hAnsi="Times New Roman" w:cs="Times New Roman"/>
          <w:sz w:val="24"/>
          <w:szCs w:val="24"/>
          <w:lang w:val="sr-Cyrl-RS"/>
        </w:rPr>
        <w:t>(домаћинства)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не остварују приходе из радног односа или  по основу самосталне делатности</w:t>
      </w:r>
      <w:r w:rsidR="00EB7A17" w:rsidRPr="00034E64">
        <w:rPr>
          <w:rFonts w:ascii="Times New Roman" w:hAnsi="Times New Roman" w:cs="Times New Roman"/>
          <w:sz w:val="24"/>
          <w:szCs w:val="24"/>
          <w:lang w:val="sr-Cyrl-RS"/>
        </w:rPr>
        <w:t>, тј. да нису  пензионери из радног односа или самосталне делатности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92DA6" w:rsidRPr="00034E64" w:rsidRDefault="00592DA6" w:rsidP="00592DA6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Да обрађују најмање 5 хектара земље.</w:t>
      </w:r>
    </w:p>
    <w:p w:rsidR="00592DA6" w:rsidRPr="00034E64" w:rsidRDefault="00592DA6" w:rsidP="00673C15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Да поседуј</w:t>
      </w:r>
      <w:r w:rsidR="00360A04" w:rsidRPr="00034E64">
        <w:rPr>
          <w:rFonts w:ascii="Times New Roman" w:hAnsi="Times New Roman" w:cs="Times New Roman"/>
          <w:sz w:val="24"/>
          <w:szCs w:val="24"/>
          <w:lang w:val="sr-Cyrl-RS"/>
        </w:rPr>
        <w:t>у најмање 10 грла крупне  стоке,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и-или најмање 50 грла ситне стоке исте врсте (овце, свиње, козе)</w:t>
      </w:r>
      <w:r w:rsidR="00CE61AF" w:rsidRPr="00034E6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92DA6" w:rsidRPr="00034E64" w:rsidRDefault="00592DA6" w:rsidP="00673C15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Да поседује објекте и потребну механизацију</w:t>
      </w:r>
      <w:r w:rsidR="001657CA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за обављање пољопривредне делатности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</w:p>
    <w:p w:rsidR="003A4B27" w:rsidRPr="00034E64" w:rsidRDefault="00D90DEB" w:rsidP="00BA786F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Да пољопривредну делатност обављају на територији општине Лајковац.</w:t>
      </w:r>
    </w:p>
    <w:p w:rsidR="00BA786F" w:rsidRPr="00034E64" w:rsidRDefault="00BA786F" w:rsidP="00BA786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2DA6" w:rsidRPr="00034E64" w:rsidRDefault="00592DA6" w:rsidP="00592D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Уз пријаву се подноси и следећа документација:</w:t>
      </w:r>
    </w:p>
    <w:p w:rsidR="00592DA6" w:rsidRPr="00034E64" w:rsidRDefault="00592DA6" w:rsidP="003A4B27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Доказ о власништву или закупу за земљиште које обрађује ( </w:t>
      </w:r>
      <w:r w:rsidR="00A1334D" w:rsidRPr="00034E64">
        <w:rPr>
          <w:rFonts w:ascii="Times New Roman" w:hAnsi="Times New Roman" w:cs="Times New Roman"/>
          <w:sz w:val="24"/>
          <w:szCs w:val="24"/>
          <w:lang w:val="sr-Cyrl-RS"/>
        </w:rPr>
        <w:t>Образац структуре биљне производње, издат од стране Управе за трезор, Експозитура Лај</w:t>
      </w:r>
      <w:r w:rsidR="009D768E" w:rsidRPr="00034E6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A1334D" w:rsidRPr="00034E64">
        <w:rPr>
          <w:rFonts w:ascii="Times New Roman" w:hAnsi="Times New Roman" w:cs="Times New Roman"/>
          <w:sz w:val="24"/>
          <w:szCs w:val="24"/>
          <w:lang w:val="sr-Cyrl-RS"/>
        </w:rPr>
        <w:t>овац</w:t>
      </w:r>
      <w:r w:rsidR="003A4B27" w:rsidRPr="00034E64">
        <w:rPr>
          <w:rFonts w:ascii="Times New Roman" w:hAnsi="Times New Roman" w:cs="Times New Roman"/>
          <w:sz w:val="24"/>
          <w:szCs w:val="24"/>
          <w:lang w:val="sr-Cyrl-RS"/>
        </w:rPr>
        <w:t>, Оверену изјаву са два сведока о земљишту у туђем власништву</w:t>
      </w:r>
      <w:r w:rsidR="000E686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које газдинство обрађује - </w:t>
      </w:r>
      <w:r w:rsidR="003A4B27" w:rsidRPr="00034E64">
        <w:rPr>
          <w:rFonts w:ascii="Times New Roman" w:hAnsi="Times New Roman" w:cs="Times New Roman"/>
          <w:sz w:val="24"/>
          <w:szCs w:val="24"/>
          <w:lang w:val="sr-Cyrl-RS"/>
        </w:rPr>
        <w:t>за газдинства која немају уговор о закупу земљишта.</w:t>
      </w:r>
      <w:r w:rsidR="00A1334D" w:rsidRPr="00034E64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EB7A17" w:rsidRPr="00034E64" w:rsidRDefault="00EB7A17" w:rsidP="006F3140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Извод из </w:t>
      </w:r>
      <w:r w:rsidR="00C03CD2">
        <w:rPr>
          <w:rFonts w:ascii="Times New Roman" w:hAnsi="Times New Roman" w:cs="Times New Roman"/>
          <w:sz w:val="24"/>
          <w:szCs w:val="24"/>
          <w:lang w:val="sr-Cyrl-RS"/>
        </w:rPr>
        <w:t>Ветеринарске евиденције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са подацима о врсти</w:t>
      </w:r>
      <w:r w:rsidR="00C03CD2">
        <w:rPr>
          <w:rFonts w:ascii="Times New Roman" w:hAnsi="Times New Roman" w:cs="Times New Roman"/>
          <w:sz w:val="24"/>
          <w:szCs w:val="24"/>
          <w:lang w:val="sr-Cyrl-RS"/>
        </w:rPr>
        <w:t xml:space="preserve"> и броју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животиња које се гаје на газдинству.</w:t>
      </w:r>
    </w:p>
    <w:p w:rsidR="00CE165C" w:rsidRPr="00034E64" w:rsidRDefault="00CE165C" w:rsidP="006F3140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Извод из Регистра </w:t>
      </w:r>
      <w:r w:rsidR="00D668C4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са подацима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о члановима газдинства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B7A17" w:rsidRPr="00034E64" w:rsidRDefault="005D7F1F" w:rsidP="006F3140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изјаву са два сведока да носилац и чланови газдинства не остварују приходе из радног односа или </w:t>
      </w:r>
      <w:r w:rsidR="00EC2CEA" w:rsidRPr="00034E64">
        <w:rPr>
          <w:rFonts w:ascii="Times New Roman" w:hAnsi="Times New Roman" w:cs="Times New Roman"/>
          <w:sz w:val="24"/>
          <w:szCs w:val="24"/>
          <w:lang w:val="sr-Cyrl-RS"/>
        </w:rPr>
        <w:t>по основу самосталне делатности (која се преузима на писарници Општине Лајковац).</w:t>
      </w:r>
    </w:p>
    <w:p w:rsidR="001657CA" w:rsidRPr="00034E64" w:rsidRDefault="001657CA" w:rsidP="006F3140">
      <w:pPr>
        <w:pStyle w:val="ListParagraph"/>
        <w:numPr>
          <w:ilvl w:val="0"/>
          <w:numId w:val="3"/>
        </w:numPr>
        <w:spacing w:line="36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Фотокопија личне карте носиоца и чланова газдинства</w:t>
      </w:r>
      <w:r w:rsidR="00A22E71">
        <w:rPr>
          <w:rFonts w:ascii="Times New Roman" w:hAnsi="Times New Roman" w:cs="Times New Roman"/>
          <w:sz w:val="24"/>
          <w:szCs w:val="24"/>
          <w:lang w:val="sr-Cyrl-RS"/>
        </w:rPr>
        <w:t xml:space="preserve"> (домаћинства), за све чланове (не само за чланове уписане у регистру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 xml:space="preserve"> пољопривредних газдинстава</w:t>
      </w:r>
      <w:r w:rsidR="00A22E71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1657CA" w:rsidRPr="00034E64" w:rsidRDefault="001657CA" w:rsidP="006F3140">
      <w:pPr>
        <w:pStyle w:val="ListParagraph"/>
        <w:numPr>
          <w:ilvl w:val="0"/>
          <w:numId w:val="3"/>
        </w:numPr>
        <w:spacing w:line="36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Фотокопија картице текућег рачуна </w:t>
      </w:r>
    </w:p>
    <w:p w:rsidR="001657CA" w:rsidRPr="00034E64" w:rsidRDefault="001657CA" w:rsidP="005C7FCB">
      <w:pPr>
        <w:pStyle w:val="ListParagraph"/>
        <w:numPr>
          <w:ilvl w:val="0"/>
          <w:numId w:val="3"/>
        </w:numPr>
        <w:ind w:left="709" w:firstLine="11"/>
        <w:rPr>
          <w:rFonts w:ascii="Times New Roman" w:hAnsi="Times New Roman" w:cs="Times New Roman"/>
          <w:sz w:val="24"/>
          <w:szCs w:val="24"/>
          <w:lang w:val="sr-Cyrl-CS"/>
        </w:rPr>
      </w:pP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Потврда о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активном статусу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пољопривредног газдинства за 201</w:t>
      </w:r>
      <w:r w:rsidR="00C03CD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60A04" w:rsidRPr="00034E64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>одину</w:t>
      </w:r>
      <w:r w:rsidR="00360A04" w:rsidRPr="00034E6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C7FCB" w:rsidRPr="00034E64" w:rsidRDefault="005C7FCB" w:rsidP="005C7FCB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E61AF" w:rsidRPr="00034E64" w:rsidRDefault="006732EA" w:rsidP="006732EA">
      <w:pPr>
        <w:pStyle w:val="ListParagraph"/>
        <w:spacing w:line="36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Пријављивање ће се вршити  на писарници Општине Лајковац, попуњавањем  Пријавног образца, у периоду од </w:t>
      </w:r>
      <w:r w:rsidR="00C03C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>03</w:t>
      </w:r>
      <w:r w:rsidRPr="00A22E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 xml:space="preserve">. до </w:t>
      </w:r>
      <w:r w:rsidR="001E4CDD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</w:t>
      </w:r>
      <w:bookmarkStart w:id="0" w:name="_GoBack"/>
      <w:bookmarkEnd w:id="0"/>
      <w:r w:rsidR="00C03C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 xml:space="preserve"> </w:t>
      </w:r>
      <w:r w:rsidRPr="00A22E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 xml:space="preserve">. </w:t>
      </w:r>
      <w:r w:rsidR="00C03C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>октобра 2016</w:t>
      </w:r>
      <w:r w:rsidR="00A22E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>.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</w:t>
      </w:r>
    </w:p>
    <w:p w:rsidR="00A1334D" w:rsidRPr="00034E64" w:rsidRDefault="00A1334D" w:rsidP="006732EA">
      <w:pPr>
        <w:pStyle w:val="ListParagraph"/>
        <w:spacing w:line="36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CE61AF" w:rsidRPr="00034E64" w:rsidRDefault="00CE61AF" w:rsidP="00CE61AF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Доношење одлуке</w:t>
      </w:r>
    </w:p>
    <w:p w:rsidR="005D7F1F" w:rsidRPr="00034E64" w:rsidRDefault="00D90DEB" w:rsidP="00CE61A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Тачност података</w:t>
      </w:r>
      <w:r w:rsidR="00D4442E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из Пријава</w:t>
      </w:r>
      <w:r w:rsidR="005D7F1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ће бити проверавана</w:t>
      </w:r>
      <w:r w:rsidR="005D7F1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Комисије именоване решењем 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Начелника општинске управе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Лајковац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BA786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акон изласка на терен и </w:t>
      </w:r>
      <w:r w:rsidR="00BA786F" w:rsidRPr="00034E6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обраде п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ријава Комисија ће, на основу </w:t>
      </w:r>
      <w:r w:rsidR="00D4442E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доле наведених 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t>критеријума, сачинити ранг листу лица која испуњавају услове за остваривање права за једнократну помоћ</w:t>
      </w:r>
      <w:r w:rsidR="006D62D1" w:rsidRPr="00034E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4442E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која ће бити прослеђена Локалном савету за запошљавање општине Лајковац, на даљу надлежност и одлучивање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32EA" w:rsidRPr="00034E64" w:rsidRDefault="006732EA" w:rsidP="00CE61A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Критеријуми за </w:t>
      </w:r>
      <w:r w:rsidR="00D4442E" w:rsidRPr="00034E64">
        <w:rPr>
          <w:rFonts w:ascii="Times New Roman" w:hAnsi="Times New Roman" w:cs="Times New Roman"/>
          <w:sz w:val="24"/>
          <w:szCs w:val="24"/>
          <w:lang w:val="sr-Cyrl-RS"/>
        </w:rPr>
        <w:t>рангирање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су :</w:t>
      </w:r>
    </w:p>
    <w:p w:rsidR="006732EA" w:rsidRPr="00034E64" w:rsidRDefault="005C7FCB" w:rsidP="00CE16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Обим пољопривредне производње </w:t>
      </w:r>
      <w:r w:rsidR="00C03CD2">
        <w:rPr>
          <w:rFonts w:ascii="Times New Roman" w:hAnsi="Times New Roman" w:cs="Times New Roman"/>
          <w:sz w:val="24"/>
          <w:szCs w:val="24"/>
          <w:lang w:val="sr-Cyrl-RS"/>
        </w:rPr>
        <w:t>(површина земљишта</w:t>
      </w:r>
      <w:r w:rsidR="006732EA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која се обрађује, број грла стоке</w:t>
      </w:r>
      <w:r w:rsidR="00586CC4" w:rsidRPr="00034E64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586CC4" w:rsidRPr="00034E64" w:rsidRDefault="00586CC4" w:rsidP="006732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Број чланова газдинства</w:t>
      </w:r>
    </w:p>
    <w:p w:rsidR="00586CC4" w:rsidRPr="00034E64" w:rsidRDefault="00586CC4" w:rsidP="006732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Старосна структура чланова</w:t>
      </w:r>
    </w:p>
    <w:p w:rsidR="00FB54C1" w:rsidRPr="00034E64" w:rsidRDefault="005D7F1F" w:rsidP="00FB54C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Предност за остваривање права на једнократну помоћ имаће газдинства са</w:t>
      </w:r>
      <w:r w:rsidR="00586CC4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већим обимом производње,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већим бројем чл</w:t>
      </w:r>
      <w:r w:rsidR="000E6868" w:rsidRPr="00034E64">
        <w:rPr>
          <w:rFonts w:ascii="Times New Roman" w:hAnsi="Times New Roman" w:cs="Times New Roman"/>
          <w:sz w:val="24"/>
          <w:szCs w:val="24"/>
          <w:lang w:val="sr-Cyrl-RS"/>
        </w:rPr>
        <w:t>анова и нижом просечном старошћу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чланова.</w:t>
      </w:r>
    </w:p>
    <w:p w:rsidR="00586CC4" w:rsidRPr="00034E64" w:rsidRDefault="001657CA" w:rsidP="00586CC4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Склапање у</w:t>
      </w:r>
      <w:r w:rsidR="00586CC4"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говора</w:t>
      </w:r>
    </w:p>
    <w:p w:rsidR="00D90DEB" w:rsidRPr="00034E64" w:rsidRDefault="00586CC4" w:rsidP="000E6868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Носилац </w:t>
      </w:r>
      <w:r w:rsidR="00E00D50" w:rsidRPr="00034E64">
        <w:rPr>
          <w:rFonts w:ascii="Times New Roman" w:hAnsi="Times New Roman" w:cs="Times New Roman"/>
          <w:sz w:val="24"/>
          <w:szCs w:val="24"/>
          <w:lang w:val="sr-Cyrl-RS"/>
        </w:rPr>
        <w:t>газдинства кој</w:t>
      </w:r>
      <w:r w:rsidR="00E00D50" w:rsidRPr="00034E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буде оства</w:t>
      </w:r>
      <w:r w:rsidR="00EC2CEA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рило право на једнократну помоћ склопиће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Уговор са</w:t>
      </w:r>
      <w:r w:rsidR="00BA786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Начелником  о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пштин</w:t>
      </w:r>
      <w:r w:rsidR="00BA786F" w:rsidRPr="00034E64">
        <w:rPr>
          <w:rFonts w:ascii="Times New Roman" w:hAnsi="Times New Roman" w:cs="Times New Roman"/>
          <w:sz w:val="24"/>
          <w:szCs w:val="24"/>
          <w:lang w:val="sr-Cyrl-RS"/>
        </w:rPr>
        <w:t>ске управе општине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Лајковац, који ће детаљније де</w:t>
      </w:r>
      <w:r w:rsidR="00D90DEB" w:rsidRPr="00034E64">
        <w:rPr>
          <w:rFonts w:ascii="Times New Roman" w:hAnsi="Times New Roman" w:cs="Times New Roman"/>
          <w:sz w:val="24"/>
          <w:szCs w:val="24"/>
          <w:lang w:val="sr-Cyrl-RS"/>
        </w:rPr>
        <w:t>финисати права и обавезе обе уго</w:t>
      </w:r>
      <w:r w:rsidR="000E686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ворне стране, а при склапању Уговора </w:t>
      </w:r>
      <w:r w:rsidR="00BA786F" w:rsidRPr="00034E64">
        <w:rPr>
          <w:rFonts w:ascii="Times New Roman" w:hAnsi="Times New Roman" w:cs="Times New Roman"/>
          <w:sz w:val="24"/>
          <w:szCs w:val="24"/>
          <w:lang w:val="sr-Cyrl-RS"/>
        </w:rPr>
        <w:t>носилац газдинства је обавезан</w:t>
      </w:r>
      <w:r w:rsidR="000E686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да поднесе на увид доказ да су сви </w:t>
      </w:r>
      <w:r w:rsidR="00062F3A">
        <w:rPr>
          <w:rFonts w:ascii="Times New Roman" w:hAnsi="Times New Roman" w:cs="Times New Roman"/>
          <w:sz w:val="24"/>
          <w:szCs w:val="24"/>
          <w:lang w:val="sr-Cyrl-RS"/>
        </w:rPr>
        <w:t xml:space="preserve">пунолетни  радно активни </w:t>
      </w:r>
      <w:r w:rsidR="000E6868" w:rsidRPr="00034E64">
        <w:rPr>
          <w:rFonts w:ascii="Times New Roman" w:hAnsi="Times New Roman" w:cs="Times New Roman"/>
          <w:sz w:val="24"/>
          <w:szCs w:val="24"/>
          <w:lang w:val="sr-Cyrl-RS"/>
        </w:rPr>
        <w:t>чланови газдинства пријављени на обавезно пензијско осигурање пољопривредника.</w:t>
      </w:r>
    </w:p>
    <w:p w:rsidR="001657CA" w:rsidRPr="00034E64" w:rsidRDefault="001657CA" w:rsidP="001657CA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Обавезе из уговора</w:t>
      </w:r>
    </w:p>
    <w:p w:rsidR="007674A7" w:rsidRPr="00034E64" w:rsidRDefault="00CE61AF" w:rsidP="00586CC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Чланови газинства који оства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>ре право на једнократну помоћ имају обавезу да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 xml:space="preserve"> по добијању решења, а најкасније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до 15. 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2030">
        <w:rPr>
          <w:rFonts w:ascii="Times New Roman" w:hAnsi="Times New Roman" w:cs="Times New Roman"/>
          <w:sz w:val="24"/>
          <w:szCs w:val="24"/>
          <w:lang w:val="sr-Cyrl-RS"/>
        </w:rPr>
        <w:t>2017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>. године изврше уплату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доприноса за ПИО и здравствено осигурање и доказ о уплати доставе Одељењу за буџет и финансије Општинске управе Општине Лајковац.</w:t>
      </w:r>
    </w:p>
    <w:p w:rsidR="001657CA" w:rsidRPr="00034E64" w:rsidRDefault="001657CA" w:rsidP="001657CA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Остале информације</w:t>
      </w:r>
    </w:p>
    <w:p w:rsidR="00893742" w:rsidRPr="00034E64" w:rsidRDefault="00893742" w:rsidP="00D90DE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Овај Јавни позив се објављује на интернет презентацији Општине Лајковац, </w:t>
      </w:r>
      <w:hyperlink r:id="rId8" w:history="1">
        <w:r w:rsidRPr="00034E64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www.lajkovac.org.rs</w:t>
        </w:r>
      </w:hyperlink>
      <w:r w:rsidR="006A7143"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на локалној радио-станици ЈП РТВ „Пруга“, као и на огласним таб</w:t>
      </w:r>
      <w:r w:rsidR="006A7143" w:rsidRPr="00034E64">
        <w:rPr>
          <w:rFonts w:ascii="Times New Roman" w:hAnsi="Times New Roman" w:cs="Times New Roman"/>
          <w:sz w:val="24"/>
          <w:szCs w:val="24"/>
          <w:lang w:val="sr-Cyrl-CS"/>
        </w:rPr>
        <w:t>лама у згради Општине Лајковац ,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месних канцеларија</w:t>
      </w:r>
      <w:r w:rsidR="006A7143"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и Центра за пољопривреду, Лајковац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C7FCB" w:rsidRPr="00034E64" w:rsidRDefault="005C7FCB" w:rsidP="00D90DE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10649" w:rsidRPr="00034E64" w:rsidRDefault="00010649" w:rsidP="000106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4E64">
        <w:rPr>
          <w:rFonts w:ascii="Times New Roman" w:hAnsi="Times New Roman" w:cs="Times New Roman"/>
          <w:sz w:val="24"/>
          <w:szCs w:val="24"/>
          <w:lang w:val="sr-Cyrl-CS"/>
        </w:rPr>
        <w:t>Све додатне информације могу се добити</w:t>
      </w:r>
      <w:r w:rsidR="00622A01"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у згради Општине Лајковац, 3. </w:t>
      </w:r>
      <w:r w:rsidR="00F340D6" w:rsidRPr="00034E64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>прат,канцеларија 309, или телефоном на број: 014/34-33-329, лок. 133</w:t>
      </w:r>
      <w:r w:rsidR="00D4442E"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и 134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C7FCB" w:rsidRPr="00034E64" w:rsidRDefault="005C7FCB" w:rsidP="000106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0DEB" w:rsidRPr="00034E64" w:rsidRDefault="00D90DEB" w:rsidP="000106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4E6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Непотпуне и неблаговремене пријаве се неће узимати у разматрање.</w:t>
      </w:r>
    </w:p>
    <w:p w:rsidR="0083489D" w:rsidRPr="00034E64" w:rsidRDefault="0083489D" w:rsidP="000106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115E" w:rsidRPr="00034E64" w:rsidRDefault="0055115E" w:rsidP="0055115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 ОПШТИНЕ ЛАЈКОВАЦ</w:t>
      </w:r>
    </w:p>
    <w:p w:rsidR="00EC2CEA" w:rsidRPr="00034E64" w:rsidRDefault="0055115E" w:rsidP="00BF723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034E64" w:rsidRPr="00034E64" w:rsidRDefault="00034E6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034E64" w:rsidRPr="00034E64" w:rsidSect="00FC1C41">
      <w:footerReference w:type="default" r:id="rId9"/>
      <w:pgSz w:w="11906" w:h="16838"/>
      <w:pgMar w:top="1417" w:right="113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39" w:rsidRDefault="00E83839" w:rsidP="00515489">
      <w:pPr>
        <w:spacing w:after="0" w:line="240" w:lineRule="auto"/>
      </w:pPr>
      <w:r>
        <w:separator/>
      </w:r>
    </w:p>
  </w:endnote>
  <w:endnote w:type="continuationSeparator" w:id="0">
    <w:p w:rsidR="00E83839" w:rsidRDefault="00E83839" w:rsidP="005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59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489" w:rsidRDefault="005154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C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5489" w:rsidRDefault="00515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39" w:rsidRDefault="00E83839" w:rsidP="00515489">
      <w:pPr>
        <w:spacing w:after="0" w:line="240" w:lineRule="auto"/>
      </w:pPr>
      <w:r>
        <w:separator/>
      </w:r>
    </w:p>
  </w:footnote>
  <w:footnote w:type="continuationSeparator" w:id="0">
    <w:p w:rsidR="00E83839" w:rsidRDefault="00E83839" w:rsidP="005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415"/>
    <w:multiLevelType w:val="hybridMultilevel"/>
    <w:tmpl w:val="7B5C006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A0362"/>
    <w:multiLevelType w:val="hybridMultilevel"/>
    <w:tmpl w:val="27D0D31C"/>
    <w:lvl w:ilvl="0" w:tplc="2202FA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6F49DE"/>
    <w:multiLevelType w:val="hybridMultilevel"/>
    <w:tmpl w:val="2E3E5D92"/>
    <w:lvl w:ilvl="0" w:tplc="2202FA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25ADE"/>
    <w:multiLevelType w:val="hybridMultilevel"/>
    <w:tmpl w:val="8ED04588"/>
    <w:lvl w:ilvl="0" w:tplc="2202FA46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CB505F0"/>
    <w:multiLevelType w:val="hybridMultilevel"/>
    <w:tmpl w:val="D898E708"/>
    <w:lvl w:ilvl="0" w:tplc="616CCA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3F"/>
    <w:rsid w:val="00010649"/>
    <w:rsid w:val="00034E64"/>
    <w:rsid w:val="00062F3A"/>
    <w:rsid w:val="000A7782"/>
    <w:rsid w:val="000E6868"/>
    <w:rsid w:val="001657CA"/>
    <w:rsid w:val="001A2E3A"/>
    <w:rsid w:val="001E4CDD"/>
    <w:rsid w:val="00261B43"/>
    <w:rsid w:val="00270DD8"/>
    <w:rsid w:val="00292051"/>
    <w:rsid w:val="00307FCF"/>
    <w:rsid w:val="003303D4"/>
    <w:rsid w:val="00360A04"/>
    <w:rsid w:val="003A4B27"/>
    <w:rsid w:val="003C652E"/>
    <w:rsid w:val="00425B46"/>
    <w:rsid w:val="00431DD4"/>
    <w:rsid w:val="004F3510"/>
    <w:rsid w:val="00513D6F"/>
    <w:rsid w:val="00515489"/>
    <w:rsid w:val="0055115E"/>
    <w:rsid w:val="00586CC4"/>
    <w:rsid w:val="00592DA6"/>
    <w:rsid w:val="005C7FCB"/>
    <w:rsid w:val="005D7F1F"/>
    <w:rsid w:val="00622A01"/>
    <w:rsid w:val="00657A8F"/>
    <w:rsid w:val="006732EA"/>
    <w:rsid w:val="00673C15"/>
    <w:rsid w:val="00677046"/>
    <w:rsid w:val="0069584A"/>
    <w:rsid w:val="006A67C4"/>
    <w:rsid w:val="006A7143"/>
    <w:rsid w:val="006D62D1"/>
    <w:rsid w:val="006D68BA"/>
    <w:rsid w:val="006F3140"/>
    <w:rsid w:val="007674A7"/>
    <w:rsid w:val="007B4F0F"/>
    <w:rsid w:val="007D6735"/>
    <w:rsid w:val="0083489D"/>
    <w:rsid w:val="0087109F"/>
    <w:rsid w:val="00893742"/>
    <w:rsid w:val="008C0C3F"/>
    <w:rsid w:val="008E309C"/>
    <w:rsid w:val="008E6635"/>
    <w:rsid w:val="00904A4E"/>
    <w:rsid w:val="009213D0"/>
    <w:rsid w:val="009C156D"/>
    <w:rsid w:val="009D768E"/>
    <w:rsid w:val="00A017A2"/>
    <w:rsid w:val="00A1334D"/>
    <w:rsid w:val="00A22E71"/>
    <w:rsid w:val="00A6095A"/>
    <w:rsid w:val="00A95819"/>
    <w:rsid w:val="00AD75E4"/>
    <w:rsid w:val="00B02417"/>
    <w:rsid w:val="00B14DA5"/>
    <w:rsid w:val="00B22933"/>
    <w:rsid w:val="00B6620F"/>
    <w:rsid w:val="00BA786F"/>
    <w:rsid w:val="00BB7803"/>
    <w:rsid w:val="00BF723F"/>
    <w:rsid w:val="00C03CD2"/>
    <w:rsid w:val="00C5270D"/>
    <w:rsid w:val="00C621F8"/>
    <w:rsid w:val="00CB0CED"/>
    <w:rsid w:val="00CE165C"/>
    <w:rsid w:val="00CE61AF"/>
    <w:rsid w:val="00D4442E"/>
    <w:rsid w:val="00D668C4"/>
    <w:rsid w:val="00D750F4"/>
    <w:rsid w:val="00D77DB2"/>
    <w:rsid w:val="00D90DEB"/>
    <w:rsid w:val="00D974FC"/>
    <w:rsid w:val="00DF2030"/>
    <w:rsid w:val="00E00D50"/>
    <w:rsid w:val="00E04D4B"/>
    <w:rsid w:val="00E83839"/>
    <w:rsid w:val="00E9412C"/>
    <w:rsid w:val="00EB7A17"/>
    <w:rsid w:val="00EC20E7"/>
    <w:rsid w:val="00EC2CEA"/>
    <w:rsid w:val="00F068C8"/>
    <w:rsid w:val="00F340D6"/>
    <w:rsid w:val="00FA0B88"/>
    <w:rsid w:val="00FB54C1"/>
    <w:rsid w:val="00FC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7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jkovac.org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3</cp:revision>
  <cp:lastPrinted>2014-07-09T07:56:00Z</cp:lastPrinted>
  <dcterms:created xsi:type="dcterms:W3CDTF">2016-09-30T06:57:00Z</dcterms:created>
  <dcterms:modified xsi:type="dcterms:W3CDTF">2016-10-10T09:59:00Z</dcterms:modified>
</cp:coreProperties>
</file>